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6A" w:rsidRDefault="000459AC">
      <w:pPr>
        <w:spacing w:line="400" w:lineRule="atLeas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广告学专业专升</w:t>
      </w:r>
      <w:proofErr w:type="gramStart"/>
      <w:r>
        <w:rPr>
          <w:rFonts w:hint="eastAsia"/>
          <w:b/>
          <w:sz w:val="48"/>
          <w:szCs w:val="48"/>
        </w:rPr>
        <w:t>本教学</w:t>
      </w:r>
      <w:proofErr w:type="gramEnd"/>
      <w:r>
        <w:rPr>
          <w:rFonts w:hint="eastAsia"/>
          <w:b/>
          <w:sz w:val="48"/>
          <w:szCs w:val="48"/>
        </w:rPr>
        <w:t>计划</w:t>
      </w:r>
    </w:p>
    <w:p w:rsidR="00AA2A6A" w:rsidRDefault="00AA2A6A">
      <w:pPr>
        <w:spacing w:line="360" w:lineRule="auto"/>
        <w:jc w:val="center"/>
        <w:rPr>
          <w:b/>
          <w:sz w:val="18"/>
          <w:szCs w:val="18"/>
        </w:rPr>
      </w:pPr>
    </w:p>
    <w:p w:rsidR="00AA2A6A" w:rsidRDefault="00AA2A6A">
      <w:pPr>
        <w:spacing w:line="360" w:lineRule="auto"/>
        <w:jc w:val="center"/>
        <w:rPr>
          <w:b/>
          <w:sz w:val="18"/>
          <w:szCs w:val="18"/>
        </w:rPr>
      </w:pPr>
    </w:p>
    <w:p w:rsidR="00AA2A6A" w:rsidRDefault="000459AC">
      <w:pPr>
        <w:spacing w:line="360" w:lineRule="auto"/>
        <w:jc w:val="center"/>
        <w:rPr>
          <w:rFonts w:asciiTheme="minorHAnsi" w:eastAsiaTheme="minorEastAsia" w:hAnsiTheme="minorHAnsi" w:cstheme="minorBidi"/>
          <w:b/>
          <w:sz w:val="18"/>
          <w:szCs w:val="18"/>
        </w:rPr>
      </w:pP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>专业名称：广告学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 xml:space="preserve">    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>专业层次：专升本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 xml:space="preserve">    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>学习形式：函授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 xml:space="preserve">    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>学制：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>2.5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>年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 xml:space="preserve">    </w:t>
      </w:r>
    </w:p>
    <w:p w:rsidR="00AA2A6A" w:rsidRDefault="00AA2A6A">
      <w:pPr>
        <w:spacing w:line="360" w:lineRule="auto"/>
        <w:jc w:val="center"/>
        <w:rPr>
          <w:rFonts w:asciiTheme="minorHAnsi" w:eastAsiaTheme="minorEastAsia" w:hAnsiTheme="minorHAnsi" w:cstheme="minorBidi"/>
          <w:b/>
          <w:sz w:val="18"/>
          <w:szCs w:val="18"/>
        </w:rPr>
      </w:pPr>
    </w:p>
    <w:p w:rsidR="00AA2A6A" w:rsidRDefault="000459AC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HAnsi" w:eastAsiaTheme="minorEastAsia" w:hAnsiTheme="minorHAnsi" w:cstheme="minorBidi"/>
          <w:b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/>
          <w:sz w:val="24"/>
          <w:szCs w:val="22"/>
        </w:rPr>
        <w:t>入学要求</w:t>
      </w:r>
    </w:p>
    <w:p w:rsidR="00AA2A6A" w:rsidRDefault="000459AC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</w:t>
      </w:r>
      <w:r>
        <w:rPr>
          <w:rFonts w:ascii="Calibri" w:hAnsi="Calibri" w:hint="eastAsia"/>
          <w:sz w:val="24"/>
        </w:rPr>
        <w:t>遵守中华人民共和国宪法和法律。</w:t>
      </w:r>
    </w:p>
    <w:p w:rsidR="00AA2A6A" w:rsidRDefault="000459AC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</w:t>
      </w:r>
      <w:r>
        <w:rPr>
          <w:rFonts w:ascii="Calibri" w:hAnsi="Calibri" w:hint="eastAsia"/>
          <w:sz w:val="24"/>
        </w:rPr>
        <w:t>必须是已取得经教育部审定核准的国民教育系列高等学校、高等教育自学考试机构颁发的专科毕业证书、本科结业证书或以上证书的人员。</w:t>
      </w:r>
    </w:p>
    <w:p w:rsidR="00AA2A6A" w:rsidRDefault="000459AC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3.</w:t>
      </w:r>
      <w:r>
        <w:rPr>
          <w:rFonts w:ascii="Calibri" w:hAnsi="Calibri" w:hint="eastAsia"/>
          <w:sz w:val="24"/>
        </w:rPr>
        <w:t>身体健康，生活能自理，不影响所报专业学习的残疾人员。</w:t>
      </w:r>
    </w:p>
    <w:p w:rsidR="00AA2A6A" w:rsidRDefault="000459AC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4.</w:t>
      </w:r>
      <w:r>
        <w:rPr>
          <w:rFonts w:ascii="Calibri" w:hAnsi="Calibri" w:hint="eastAsia"/>
          <w:sz w:val="24"/>
        </w:rPr>
        <w:t>持广东省公安机关填发的《外国人永久居留证》或《外侨居留证》，在中国定居并符合上述报名条件的外国侨民。</w:t>
      </w:r>
    </w:p>
    <w:p w:rsidR="00AA2A6A" w:rsidRDefault="000459AC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5.</w:t>
      </w:r>
      <w:r>
        <w:rPr>
          <w:rFonts w:ascii="Calibri" w:hAnsi="Calibri" w:hint="eastAsia"/>
          <w:sz w:val="24"/>
        </w:rPr>
        <w:t>通过全国成人高考考试，并被学校录取。</w:t>
      </w:r>
    </w:p>
    <w:p w:rsidR="00AA2A6A" w:rsidRDefault="000459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二、培养目标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专业培养系培养既懂广告经营与传播理论，又具有广告操作技能，能在广告公司、媒介广告部门、市场调查与信息咨询行业、拥有自主品牌企业等等单位从事广告创意策划、广告设计制作、广告经营管理，以及公共关系策划、营销策划等工作的应用型专业人才。</w:t>
      </w:r>
    </w:p>
    <w:p w:rsidR="00AA2A6A" w:rsidRDefault="000459AC">
      <w:p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/>
          <w:sz w:val="24"/>
          <w:szCs w:val="22"/>
        </w:rPr>
        <w:t>三、培养规格</w:t>
      </w:r>
    </w:p>
    <w:p w:rsidR="00AA2A6A" w:rsidRDefault="000459AC">
      <w:pPr>
        <w:spacing w:line="360" w:lineRule="auto"/>
        <w:ind w:left="510"/>
        <w:rPr>
          <w:rFonts w:asciiTheme="minorHAnsi" w:eastAsiaTheme="minorEastAsia" w:hAnsiTheme="minorHAnsi" w:cstheme="minorBidi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1.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修业年限：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2.5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年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-5.5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年</w:t>
      </w:r>
    </w:p>
    <w:p w:rsidR="00AA2A6A" w:rsidRDefault="000459AC">
      <w:pPr>
        <w:spacing w:line="360" w:lineRule="auto"/>
        <w:ind w:left="510"/>
        <w:rPr>
          <w:rFonts w:asciiTheme="minorHAnsi" w:eastAsiaTheme="minorEastAsia" w:hAnsiTheme="minorHAnsi" w:cstheme="minorBidi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2.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总学时：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1044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学时</w:t>
      </w:r>
    </w:p>
    <w:p w:rsidR="00AA2A6A" w:rsidRDefault="000459AC">
      <w:pPr>
        <w:spacing w:line="360" w:lineRule="auto"/>
        <w:ind w:left="510"/>
        <w:rPr>
          <w:rFonts w:asciiTheme="minorHAnsi" w:eastAsiaTheme="minorEastAsia" w:hAnsiTheme="minorHAnsi" w:cstheme="minorBidi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3.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总学分：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68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学分</w:t>
      </w:r>
    </w:p>
    <w:p w:rsidR="00AA2A6A" w:rsidRDefault="000459AC">
      <w:p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/>
          <w:sz w:val="24"/>
          <w:szCs w:val="22"/>
        </w:rPr>
        <w:t>四、毕业及学位授予</w:t>
      </w:r>
    </w:p>
    <w:p w:rsidR="00AA2A6A" w:rsidRDefault="000459AC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取得入学资格学生，在规定时间内修完教学计划规定的课程并达到最低学分要求，可颁发广东培正学院本科毕业证书。通过广东省学士学位英语统考，成绩合格，并符合学位授予规定的学生可授予经济学学士学位。</w:t>
      </w:r>
    </w:p>
    <w:p w:rsidR="00AA2A6A" w:rsidRDefault="000459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五、培养要求及能力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知识结构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）掌握广告学基本理论与基本知识；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）系统掌握传播学、广告学、公共关系学和市场营销学的基本原理、专业知识、方法和技能。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能力结构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）具有广告经营管理的能力，包括品牌建设与传播、组织形象建设与维护、市场调查、产品与品牌定位、制定和实施广告策划的能力。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）熟悉和掌握广告创意与策划的方法，能熟练运用计算机进行图像处理与广告设计的能力。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）熟悉有关广告、品牌建设与传播、网络传播等政策法规，了解国内外广告设计现状与发展动态，熟悉组织（企业）公共关系策划</w:t>
      </w:r>
      <w:proofErr w:type="gramStart"/>
      <w:r>
        <w:rPr>
          <w:rFonts w:hint="eastAsia"/>
          <w:sz w:val="24"/>
        </w:rPr>
        <w:t>及危机</w:t>
      </w:r>
      <w:proofErr w:type="gramEnd"/>
      <w:r>
        <w:rPr>
          <w:rFonts w:hint="eastAsia"/>
          <w:sz w:val="24"/>
        </w:rPr>
        <w:t>管理的程序，具备营销策划的能力。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素质结构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）具有较高的政治素养和良好的道德品质；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）具有从事广告相关工作的基本素质。</w:t>
      </w:r>
    </w:p>
    <w:p w:rsidR="00AA2A6A" w:rsidRDefault="000459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六、课程设置及学时分配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17"/>
        <w:gridCol w:w="1396"/>
        <w:gridCol w:w="1396"/>
        <w:gridCol w:w="1624"/>
        <w:gridCol w:w="1589"/>
      </w:tblGrid>
      <w:tr w:rsidR="00AA2A6A">
        <w:trPr>
          <w:trHeight w:val="400"/>
          <w:jc w:val="center"/>
        </w:trPr>
        <w:tc>
          <w:tcPr>
            <w:tcW w:w="14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6A" w:rsidRDefault="000459A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课程类别</w:t>
            </w:r>
          </w:p>
        </w:tc>
        <w:tc>
          <w:tcPr>
            <w:tcW w:w="8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6A" w:rsidRDefault="000459A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修课要求</w:t>
            </w:r>
          </w:p>
        </w:tc>
        <w:tc>
          <w:tcPr>
            <w:tcW w:w="81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6A" w:rsidRDefault="000459A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课程门数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6A" w:rsidRDefault="000459A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总学分</w:t>
            </w:r>
          </w:p>
        </w:tc>
        <w:tc>
          <w:tcPr>
            <w:tcW w:w="9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6A" w:rsidRDefault="000459A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总学时</w:t>
            </w:r>
          </w:p>
        </w:tc>
      </w:tr>
      <w:tr w:rsidR="00AA2A6A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</w:tr>
      <w:tr w:rsidR="00AA2A6A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360</w:t>
            </w:r>
          </w:p>
        </w:tc>
      </w:tr>
      <w:tr w:rsidR="00AA2A6A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ind w:firstLineChars="300" w:firstLine="6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ind w:firstLineChars="250" w:firstLine="5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432</w:t>
            </w:r>
          </w:p>
        </w:tc>
      </w:tr>
      <w:tr w:rsidR="00AA2A6A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实践环节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A2A6A" w:rsidRDefault="00AA2A6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A2A6A">
        <w:trPr>
          <w:trHeight w:val="340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A2A6A" w:rsidRDefault="00AA2A6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6A" w:rsidRDefault="000459A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1044</w:t>
            </w:r>
          </w:p>
        </w:tc>
      </w:tr>
    </w:tbl>
    <w:p w:rsidR="00AA2A6A" w:rsidRDefault="000459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七、核心课程</w:t>
      </w:r>
    </w:p>
    <w:p w:rsidR="00AA2A6A" w:rsidRDefault="000459A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大众传播学概论、新闻学概论、广播电视概论、广告学概论、媒介经营与管理、中外广告史、广告策划、广告文案写作</w:t>
      </w:r>
      <w:r>
        <w:rPr>
          <w:rFonts w:hint="eastAsia"/>
          <w:sz w:val="24"/>
        </w:rPr>
        <w:t>。</w:t>
      </w:r>
    </w:p>
    <w:p w:rsidR="00AA2A6A" w:rsidRDefault="000459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八、教学计划进程表</w:t>
      </w:r>
    </w:p>
    <w:tbl>
      <w:tblPr>
        <w:tblW w:w="9887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566"/>
        <w:gridCol w:w="2550"/>
        <w:gridCol w:w="515"/>
        <w:gridCol w:w="665"/>
        <w:gridCol w:w="515"/>
        <w:gridCol w:w="777"/>
        <w:gridCol w:w="777"/>
        <w:gridCol w:w="427"/>
        <w:gridCol w:w="427"/>
        <w:gridCol w:w="427"/>
        <w:gridCol w:w="427"/>
        <w:gridCol w:w="427"/>
        <w:gridCol w:w="480"/>
        <w:gridCol w:w="480"/>
      </w:tblGrid>
      <w:tr w:rsidR="00AA2A6A">
        <w:trPr>
          <w:trHeight w:val="300"/>
        </w:trPr>
        <w:tc>
          <w:tcPr>
            <w:tcW w:w="427" w:type="dxa"/>
            <w:vMerge w:val="restart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566" w:type="dxa"/>
            <w:vMerge w:val="restart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50" w:type="dxa"/>
            <w:vMerge w:val="restart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0" w:type="auto"/>
            <w:gridSpan w:val="4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学时数</w:t>
            </w:r>
          </w:p>
        </w:tc>
        <w:tc>
          <w:tcPr>
            <w:tcW w:w="2135" w:type="dxa"/>
            <w:gridSpan w:val="5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480" w:type="dxa"/>
            <w:vMerge w:val="restart"/>
          </w:tcPr>
          <w:p w:rsidR="00AA2A6A" w:rsidRDefault="000459AC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  <w:tc>
          <w:tcPr>
            <w:tcW w:w="480" w:type="dxa"/>
            <w:vMerge w:val="restart"/>
            <w:shd w:val="clear" w:color="auto" w:fill="auto"/>
          </w:tcPr>
          <w:p w:rsidR="00AA2A6A" w:rsidRDefault="000459AC">
            <w:pPr>
              <w:jc w:val="center"/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AA2A6A">
        <w:trPr>
          <w:trHeight w:val="735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550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讲授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与机试</w:t>
            </w:r>
            <w:proofErr w:type="gramEnd"/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自学与作业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80" w:type="dxa"/>
            <w:vMerge/>
          </w:tcPr>
          <w:p w:rsidR="00AA2A6A" w:rsidRDefault="00AA2A6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:rsidR="00AA2A6A">
        <w:trPr>
          <w:trHeight w:val="525"/>
        </w:trPr>
        <w:tc>
          <w:tcPr>
            <w:tcW w:w="427" w:type="dxa"/>
            <w:vMerge w:val="restart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公共基础</w:t>
            </w: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课</w:t>
            </w: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1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AA2A6A">
            <w:pPr>
              <w:rPr>
                <w:rFonts w:ascii="宋体" w:cs="宋体"/>
                <w:color w:val="FF0000"/>
                <w:sz w:val="18"/>
                <w:szCs w:val="18"/>
              </w:rPr>
            </w:pP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计算机应用基础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大学英语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AA2A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252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AA2A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 w:val="restart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专业基础课</w:t>
            </w: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大众传播学概论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新闻学概论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广播电视概论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广告学概论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媒介经营与管理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360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AA2A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 w:val="restart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专业课</w:t>
            </w: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广告创意与表现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广告文案写作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AA2A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中外广告史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品牌经营与品牌管理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广告策划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☆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广告美学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☆</w:t>
            </w: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整合营销传播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0459A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AA2A6A" w:rsidRDefault="00AA2A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2A6A">
        <w:trPr>
          <w:trHeight w:val="340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24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432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AA2A6A" w:rsidRDefault="00AA2A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615"/>
        </w:trPr>
        <w:tc>
          <w:tcPr>
            <w:tcW w:w="427" w:type="dxa"/>
            <w:vMerge w:val="restart"/>
            <w:vAlign w:val="center"/>
          </w:tcPr>
          <w:p w:rsidR="00AA2A6A" w:rsidRDefault="000459A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社会实践</w:t>
            </w: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毕业论文（设计）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AA2A6A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480" w:type="dxa"/>
          </w:tcPr>
          <w:p w:rsidR="00AA2A6A" w:rsidRDefault="00AA2A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AA2A6A">
        <w:trPr>
          <w:trHeight w:val="585"/>
        </w:trPr>
        <w:tc>
          <w:tcPr>
            <w:tcW w:w="427" w:type="dxa"/>
            <w:vMerge/>
            <w:vAlign w:val="center"/>
          </w:tcPr>
          <w:p w:rsidR="00AA2A6A" w:rsidRDefault="00AA2A6A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</w:tcPr>
          <w:p w:rsidR="00AA2A6A" w:rsidRDefault="00AA2A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AA2A6A" w:rsidRDefault="000459AC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AA2A6A" w:rsidRDefault="000459AC">
      <w:pPr>
        <w:spacing w:line="360" w:lineRule="auto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注：考核方式用★表示考试，用☆表示考查。</w:t>
      </w:r>
    </w:p>
    <w:p w:rsidR="00AA2A6A" w:rsidRDefault="000459AC">
      <w:p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/>
          <w:sz w:val="24"/>
          <w:szCs w:val="22"/>
        </w:rPr>
        <w:t>九、支持服务能力</w:t>
      </w:r>
    </w:p>
    <w:p w:rsidR="00AA2A6A" w:rsidRDefault="000459AC">
      <w:pPr>
        <w:spacing w:line="360" w:lineRule="auto"/>
        <w:ind w:firstLine="480"/>
        <w:rPr>
          <w:rFonts w:asciiTheme="minorHAnsi" w:eastAsiaTheme="minorEastAsia" w:hAnsiTheme="minorHAnsi" w:cstheme="minorBidi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1.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师资队伍：现有专任教师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634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人，其中，具有副高以上职称的教师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102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人；享受国务院特殊津贴专家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5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人，全国模范教师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2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人，南粤优秀教师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5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人，广东省民办优秀教师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5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人；硕士博士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469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人，学校已派送国内访问学者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41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人，国（境）外留学访学教师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74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人；聘有外籍教师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60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余名，人数居全省高校之首。</w:t>
      </w:r>
    </w:p>
    <w:p w:rsidR="00AA2A6A" w:rsidRDefault="000459AC">
      <w:pPr>
        <w:spacing w:line="360" w:lineRule="auto"/>
        <w:ind w:firstLine="480"/>
        <w:rPr>
          <w:rFonts w:asciiTheme="minorHAnsi" w:eastAsiaTheme="minorEastAsia" w:hAnsiTheme="minorHAnsi" w:cstheme="minorBidi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2.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设施设备：固定资产约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10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亿元，建筑面积超过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32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万平方米；拥有各种设备先进的专业实验室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58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间，现有经济管理、应用心理学、外国语言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3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个省级实验实践教学示范中心。</w:t>
      </w:r>
    </w:p>
    <w:p w:rsidR="00AA2A6A" w:rsidRDefault="00AA2A6A">
      <w:pPr>
        <w:spacing w:line="360" w:lineRule="auto"/>
        <w:ind w:firstLine="480"/>
        <w:rPr>
          <w:rFonts w:asciiTheme="minorHAnsi" w:eastAsiaTheme="minorEastAsia" w:hAnsiTheme="minorHAnsi" w:cstheme="minorBidi"/>
          <w:sz w:val="24"/>
          <w:szCs w:val="22"/>
        </w:rPr>
      </w:pPr>
    </w:p>
    <w:p w:rsidR="00AA2A6A" w:rsidRDefault="00AA2A6A">
      <w:pPr>
        <w:spacing w:line="360" w:lineRule="auto"/>
        <w:ind w:firstLine="480"/>
        <w:rPr>
          <w:rFonts w:asciiTheme="minorHAnsi" w:eastAsiaTheme="minorEastAsia" w:hAnsiTheme="minorHAnsi" w:cstheme="minorBidi"/>
          <w:sz w:val="24"/>
          <w:szCs w:val="22"/>
        </w:rPr>
      </w:pPr>
    </w:p>
    <w:p w:rsidR="00AA2A6A" w:rsidRDefault="00AA2A6A">
      <w:pPr>
        <w:spacing w:line="360" w:lineRule="auto"/>
        <w:ind w:firstLineChars="1600" w:firstLine="3840"/>
        <w:rPr>
          <w:sz w:val="24"/>
        </w:rPr>
      </w:pPr>
      <w:bookmarkStart w:id="0" w:name="_GoBack"/>
      <w:bookmarkEnd w:id="0"/>
    </w:p>
    <w:p w:rsidR="00AA2A6A" w:rsidRDefault="00AA2A6A">
      <w:pPr>
        <w:spacing w:line="360" w:lineRule="auto"/>
        <w:ind w:firstLine="480"/>
        <w:rPr>
          <w:rFonts w:asciiTheme="minorHAnsi" w:eastAsiaTheme="minorEastAsia" w:hAnsiTheme="minorHAnsi" w:cstheme="minorBidi"/>
          <w:sz w:val="24"/>
          <w:szCs w:val="22"/>
        </w:rPr>
      </w:pPr>
    </w:p>
    <w:p w:rsidR="00AA2A6A" w:rsidRDefault="00AA2A6A">
      <w:pPr>
        <w:spacing w:line="360" w:lineRule="auto"/>
        <w:rPr>
          <w:sz w:val="24"/>
        </w:rPr>
      </w:pPr>
    </w:p>
    <w:sectPr w:rsidR="00AA2A6A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AC" w:rsidRDefault="000459AC">
      <w:r>
        <w:separator/>
      </w:r>
    </w:p>
  </w:endnote>
  <w:endnote w:type="continuationSeparator" w:id="0">
    <w:p w:rsidR="000459AC" w:rsidRDefault="0004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A6A" w:rsidRDefault="000459A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2A6A" w:rsidRDefault="00AA2A6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A6A" w:rsidRDefault="000459A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7E61">
      <w:rPr>
        <w:rStyle w:val="a6"/>
        <w:noProof/>
      </w:rPr>
      <w:t>3</w:t>
    </w:r>
    <w:r>
      <w:rPr>
        <w:rStyle w:val="a6"/>
      </w:rPr>
      <w:fldChar w:fldCharType="end"/>
    </w:r>
  </w:p>
  <w:p w:rsidR="00AA2A6A" w:rsidRDefault="00AA2A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AC" w:rsidRDefault="000459AC">
      <w:r>
        <w:separator/>
      </w:r>
    </w:p>
  </w:footnote>
  <w:footnote w:type="continuationSeparator" w:id="0">
    <w:p w:rsidR="000459AC" w:rsidRDefault="0004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3119"/>
    <w:multiLevelType w:val="multilevel"/>
    <w:tmpl w:val="196D311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8"/>
    <w:rsid w:val="00015EE3"/>
    <w:rsid w:val="000459AC"/>
    <w:rsid w:val="0007041B"/>
    <w:rsid w:val="00070C50"/>
    <w:rsid w:val="0008559C"/>
    <w:rsid w:val="000B6739"/>
    <w:rsid w:val="00111659"/>
    <w:rsid w:val="00113A64"/>
    <w:rsid w:val="00132748"/>
    <w:rsid w:val="00167042"/>
    <w:rsid w:val="00180A03"/>
    <w:rsid w:val="002304FA"/>
    <w:rsid w:val="0025708E"/>
    <w:rsid w:val="002820BE"/>
    <w:rsid w:val="002D682C"/>
    <w:rsid w:val="002E46AA"/>
    <w:rsid w:val="00316DB3"/>
    <w:rsid w:val="00355DE3"/>
    <w:rsid w:val="00364CF4"/>
    <w:rsid w:val="003841D2"/>
    <w:rsid w:val="003A005A"/>
    <w:rsid w:val="00411136"/>
    <w:rsid w:val="0043445F"/>
    <w:rsid w:val="004932EF"/>
    <w:rsid w:val="004E3CFC"/>
    <w:rsid w:val="005062A2"/>
    <w:rsid w:val="005115F4"/>
    <w:rsid w:val="00556397"/>
    <w:rsid w:val="005770A3"/>
    <w:rsid w:val="005C2299"/>
    <w:rsid w:val="005E7B7A"/>
    <w:rsid w:val="00613A0A"/>
    <w:rsid w:val="0062177B"/>
    <w:rsid w:val="00675C2F"/>
    <w:rsid w:val="006B1848"/>
    <w:rsid w:val="00725774"/>
    <w:rsid w:val="00740301"/>
    <w:rsid w:val="00756C2C"/>
    <w:rsid w:val="008216D8"/>
    <w:rsid w:val="008C5C59"/>
    <w:rsid w:val="008C6C23"/>
    <w:rsid w:val="008F25D3"/>
    <w:rsid w:val="00913B8E"/>
    <w:rsid w:val="00993AD9"/>
    <w:rsid w:val="009D0E4B"/>
    <w:rsid w:val="009F0056"/>
    <w:rsid w:val="00A3697D"/>
    <w:rsid w:val="00AA2A6A"/>
    <w:rsid w:val="00AB06F9"/>
    <w:rsid w:val="00B27E61"/>
    <w:rsid w:val="00B82EE7"/>
    <w:rsid w:val="00BA06AC"/>
    <w:rsid w:val="00CC680F"/>
    <w:rsid w:val="00D05032"/>
    <w:rsid w:val="00D27BCB"/>
    <w:rsid w:val="00D41DAD"/>
    <w:rsid w:val="00D53B66"/>
    <w:rsid w:val="00DF4D44"/>
    <w:rsid w:val="00E045B5"/>
    <w:rsid w:val="00E53DF7"/>
    <w:rsid w:val="00E62555"/>
    <w:rsid w:val="00ED744E"/>
    <w:rsid w:val="00F00B27"/>
    <w:rsid w:val="00F137D0"/>
    <w:rsid w:val="00F43223"/>
    <w:rsid w:val="00F50E6B"/>
    <w:rsid w:val="00F56EB7"/>
    <w:rsid w:val="00FF298B"/>
    <w:rsid w:val="053A7315"/>
    <w:rsid w:val="290D65EA"/>
    <w:rsid w:val="53B8088D"/>
    <w:rsid w:val="623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D697F-E3A0-4407-98E9-093DDB43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1762</Characters>
  <Application>Microsoft Office Word</Application>
  <DocSecurity>0</DocSecurity>
  <Lines>14</Lines>
  <Paragraphs>4</Paragraphs>
  <ScaleCrop>false</ScaleCrop>
  <Company>继续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</dc:creator>
  <cp:lastModifiedBy>吴静</cp:lastModifiedBy>
  <cp:revision>3</cp:revision>
  <cp:lastPrinted>2018-04-10T01:32:00Z</cp:lastPrinted>
  <dcterms:created xsi:type="dcterms:W3CDTF">2019-04-29T09:22:00Z</dcterms:created>
  <dcterms:modified xsi:type="dcterms:W3CDTF">2021-01-25T03:10:00Z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